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5E" w:rsidRDefault="00CD6F5E">
      <w:pPr>
        <w:spacing w:line="520" w:lineRule="exact"/>
        <w:jc w:val="center"/>
        <w:rPr>
          <w:b/>
          <w:bCs/>
          <w:sz w:val="32"/>
          <w:szCs w:val="32"/>
        </w:rPr>
      </w:pPr>
    </w:p>
    <w:p w:rsidR="00CD6F5E" w:rsidRDefault="006365D7">
      <w:pPr>
        <w:spacing w:line="520" w:lineRule="exact"/>
        <w:jc w:val="center"/>
        <w:rPr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val="zh-TW" w:eastAsia="zh-TW"/>
        </w:rPr>
        <w:t>駐外技術團大專青年海外實習機會暨規劃表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28"/>
        <w:gridCol w:w="2144"/>
        <w:gridCol w:w="705"/>
        <w:gridCol w:w="402"/>
        <w:gridCol w:w="520"/>
        <w:gridCol w:w="520"/>
        <w:gridCol w:w="118"/>
        <w:gridCol w:w="403"/>
        <w:gridCol w:w="520"/>
        <w:gridCol w:w="520"/>
        <w:gridCol w:w="520"/>
      </w:tblGrid>
      <w:tr w:rsidR="00CD6F5E" w:rsidTr="00E133C4">
        <w:trPr>
          <w:trHeight w:val="104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財團法人國際合作發展基金會</w:t>
            </w:r>
          </w:p>
          <w:p w:rsidR="00CD6F5E" w:rsidRDefault="006365D7">
            <w:pPr>
              <w:jc w:val="center"/>
              <w:rPr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駐宏都拉斯技術團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大專青年海外實習機會暨規劃表</w:t>
            </w:r>
            <w:r>
              <w:rPr>
                <w:u w:val="single"/>
                <w:lang w:eastAsia="zh-TW"/>
              </w:rPr>
              <w:t xml:space="preserve"> </w:t>
            </w:r>
          </w:p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填寫日期：</w:t>
            </w:r>
            <w:r>
              <w:rPr>
                <w:u w:val="single"/>
              </w:rPr>
              <w:t>109</w:t>
            </w: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年</w:t>
            </w:r>
            <w:r>
              <w:rPr>
                <w:u w:val="single"/>
              </w:rPr>
              <w:t>12</w:t>
            </w: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月</w:t>
            </w:r>
            <w:r>
              <w:rPr>
                <w:u w:val="single"/>
              </w:rPr>
              <w:t>27</w:t>
            </w:r>
            <w:r>
              <w:rPr>
                <w:rFonts w:ascii="標楷體" w:eastAsia="標楷體" w:hAnsi="標楷體" w:cs="標楷體"/>
                <w:u w:val="single"/>
                <w:lang w:val="zh-TW" w:eastAsia="zh-TW"/>
              </w:rPr>
              <w:t>日</w:t>
            </w:r>
          </w:p>
        </w:tc>
      </w:tr>
      <w:tr w:rsidR="00CD6F5E" w:rsidTr="00E133C4">
        <w:trPr>
          <w:trHeight w:val="350"/>
          <w:jc w:val="center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計畫名稱</w:t>
            </w:r>
          </w:p>
        </w:tc>
        <w:tc>
          <w:tcPr>
            <w:tcW w:w="38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0" w:type="dxa"/>
            </w:tcMar>
            <w:vAlign w:val="center"/>
          </w:tcPr>
          <w:p w:rsidR="00CD6F5E" w:rsidRDefault="006365D7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強化農民組織產銷能力計畫</w:t>
            </w:r>
            <w:r>
              <w:rPr>
                <w:lang w:eastAsia="zh-TW"/>
              </w:rPr>
              <w:t xml:space="preserve"> </w:t>
            </w:r>
          </w:p>
        </w:tc>
      </w:tr>
      <w:tr w:rsidR="00CD6F5E" w:rsidTr="00E133C4">
        <w:trPr>
          <w:trHeight w:val="6170"/>
          <w:jc w:val="center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計畫簡介</w:t>
            </w:r>
          </w:p>
        </w:tc>
        <w:tc>
          <w:tcPr>
            <w:tcW w:w="38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0" w:type="dxa"/>
            </w:tcMar>
          </w:tcPr>
          <w:p w:rsidR="00CD6F5E" w:rsidRPr="00BF3C06" w:rsidRDefault="006365D7" w:rsidP="0053456B">
            <w:pPr>
              <w:spacing w:afterLines="50" w:after="120"/>
              <w:ind w:left="130" w:right="108"/>
              <w:jc w:val="both"/>
              <w:rPr>
                <w:rFonts w:eastAsia="標楷體" w:hAnsi="Times New Roman" w:cs="Times New Roman"/>
                <w:szCs w:val="22"/>
                <w:lang w:val="zh-TW" w:eastAsia="zh-TW"/>
              </w:rPr>
            </w:pP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本計畫由國合會與宏國農牧部農業科技局攜手合作，聚焦輔導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Intibuc</w:t>
            </w:r>
            <w:r w:rsidR="00BF3C06" w:rsidRPr="00D13C55">
              <w:rPr>
                <w:rFonts w:hAnsi="Times New Roman" w:cs="Times New Roman"/>
                <w:lang w:eastAsia="zh-TW"/>
              </w:rPr>
              <w:t>á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及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La </w:t>
            </w:r>
            <w:r w:rsidR="00BF3C06">
              <w:rPr>
                <w:rFonts w:eastAsia="標楷體" w:hAnsi="Times New Roman" w:cs="Times New Roman"/>
                <w:szCs w:val="22"/>
                <w:lang w:val="es-HN" w:eastAsia="zh-TW"/>
              </w:rPr>
              <w:t>P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az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省</w:t>
            </w:r>
            <w:r w:rsidR="00BF3C06"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生產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馬鈴薯及草莓</w:t>
            </w:r>
            <w:r w:rsidR="00BF3C06"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之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農民組織，協助農民</w:t>
            </w:r>
            <w:r w:rsidR="00BF3C06"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組織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取得優質種苗、提供生產技術輔導，並進一步協助農民組織共同生產</w:t>
            </w:r>
            <w:r w:rsidR="00BF3C06"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及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銷售，開拓銷售通路，提升農民收入。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 </w:t>
            </w:r>
          </w:p>
          <w:p w:rsidR="00CD6F5E" w:rsidRPr="00BF3C06" w:rsidRDefault="00BF3C06" w:rsidP="0053456B">
            <w:pPr>
              <w:spacing w:afterLines="50" w:after="120"/>
              <w:ind w:left="130" w:right="108"/>
              <w:jc w:val="both"/>
              <w:rPr>
                <w:rFonts w:eastAsia="標楷體" w:hAnsi="Times New Roman" w:cs="Times New Roman"/>
                <w:szCs w:val="22"/>
                <w:lang w:val="zh-TW" w:eastAsia="zh-TW"/>
              </w:rPr>
            </w:pPr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本計畫延續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「馬鈴薯健康</w:t>
            </w:r>
            <w:proofErr w:type="gramStart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種薯繁殖</w:t>
            </w:r>
            <w:proofErr w:type="gramEnd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計畫」已建立</w:t>
            </w:r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宏國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完整健康</w:t>
            </w:r>
            <w:proofErr w:type="gramStart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種薯生產</w:t>
            </w:r>
            <w:proofErr w:type="gramEnd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體系之成果，期盼透過本計畫推廣使用在地生產的優良種</w:t>
            </w:r>
            <w:proofErr w:type="gramStart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薯</w:t>
            </w:r>
            <w:proofErr w:type="gramEnd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，有效降低農民栽培成本，提升產量與收益；</w:t>
            </w:r>
            <w:proofErr w:type="gramStart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此外，</w:t>
            </w:r>
            <w:proofErr w:type="gramEnd"/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當地草莓產業近年飽受病蟲害衝擊，生產規模銳減，本計畫將於執行</w:t>
            </w:r>
            <w:proofErr w:type="gramStart"/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期間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，</w:t>
            </w:r>
            <w:proofErr w:type="gramEnd"/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自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源頭</w:t>
            </w:r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開始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建立草莓種苗生產基地，提供無特定病害的種苗，推動</w:t>
            </w:r>
            <w:r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草莓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產業復甦。</w:t>
            </w:r>
            <w:r w:rsidR="006365D7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 </w:t>
            </w:r>
          </w:p>
          <w:p w:rsidR="00CD6F5E" w:rsidRPr="00BF3C06" w:rsidRDefault="006365D7" w:rsidP="0053456B">
            <w:pPr>
              <w:spacing w:afterLines="50" w:after="120"/>
              <w:ind w:left="130" w:right="108"/>
              <w:jc w:val="both"/>
              <w:rPr>
                <w:rFonts w:eastAsia="標楷體" w:hAnsi="Times New Roman" w:cs="Times New Roman"/>
                <w:szCs w:val="22"/>
                <w:lang w:val="zh-TW" w:eastAsia="zh-TW"/>
              </w:rPr>
            </w:pP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計畫主要內容</w:t>
            </w:r>
            <w:r w:rsidR="00BF3C06">
              <w:rPr>
                <w:rFonts w:eastAsia="標楷體" w:hAnsi="Times New Roman" w:cs="Times New Roman" w:hint="eastAsia"/>
                <w:szCs w:val="22"/>
                <w:lang w:val="zh-TW" w:eastAsia="zh-TW"/>
              </w:rPr>
              <w:t>如下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：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(1) 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提升農產品產量及品質：包含優質種苗提供、生產端技術輔導及媒合小額貸款與</w:t>
            </w:r>
            <w:proofErr w:type="gramStart"/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契</w:t>
            </w:r>
            <w:proofErr w:type="gramEnd"/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作；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(2) 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提升農民組織營運管理能力：進行組織營運診斷，並提供即時性的密集陪伴輔導，協助進入正式市場；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 xml:space="preserve">(3) </w:t>
            </w:r>
            <w:r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協助農民組織提升獲利空間：包含提供期貨市場資訊、市場規格需求資訊，並藉由駐團既有大型展覽、研討會等協助農民組織曝光</w:t>
            </w:r>
            <w:r w:rsidR="0053456B" w:rsidRPr="00BF3C06">
              <w:rPr>
                <w:rFonts w:eastAsia="標楷體" w:hAnsi="Times New Roman" w:cs="Times New Roman"/>
                <w:szCs w:val="22"/>
                <w:lang w:val="zh-TW" w:eastAsia="zh-TW"/>
              </w:rPr>
              <w:t>。</w:t>
            </w:r>
          </w:p>
        </w:tc>
      </w:tr>
      <w:tr w:rsidR="00CD6F5E" w:rsidTr="00E133C4">
        <w:trPr>
          <w:trHeight w:val="1410"/>
          <w:jc w:val="center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服務地點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Pr="00D13C55" w:rsidRDefault="006365D7">
            <w:pPr>
              <w:jc w:val="center"/>
              <w:rPr>
                <w:rFonts w:hAnsi="Times New Roman" w:cs="Times New Roman"/>
              </w:rPr>
            </w:pPr>
            <w:r w:rsidRPr="00D13C55">
              <w:rPr>
                <w:rFonts w:hAnsi="Times New Roman" w:cs="Times New Roman"/>
              </w:rPr>
              <w:t>La Esperanza, Intibuc</w:t>
            </w:r>
            <w:r w:rsidR="00D13C55" w:rsidRPr="00D13C55">
              <w:rPr>
                <w:rFonts w:hAnsi="Times New Roman" w:cs="Times New Roman"/>
              </w:rPr>
              <w:t>á</w:t>
            </w:r>
            <w:r w:rsidRPr="00D13C55">
              <w:rPr>
                <w:rFonts w:hAnsi="Times New Roman" w:cs="Times New Roman"/>
              </w:rPr>
              <w:t>, Honduras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實習生專長</w:t>
            </w:r>
          </w:p>
        </w:tc>
        <w:tc>
          <w:tcPr>
            <w:tcW w:w="9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0" w:type="dxa"/>
            </w:tcMar>
          </w:tcPr>
          <w:p w:rsidR="00CD6F5E" w:rsidRDefault="006365D7">
            <w:pPr>
              <w:ind w:left="132" w:right="11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u w:color="FF000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u w:color="FF0000"/>
                <w:lang w:val="zh-TW" w:eastAsia="zh-TW"/>
              </w:rPr>
              <w:t>農、園藝</w:t>
            </w:r>
          </w:p>
          <w:p w:rsidR="00CD6F5E" w:rsidRDefault="006365D7">
            <w:pPr>
              <w:ind w:left="132" w:right="11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畜牧與獸醫</w:t>
            </w:r>
          </w:p>
          <w:p w:rsidR="00CD6F5E" w:rsidRDefault="006365D7">
            <w:pPr>
              <w:ind w:left="132" w:right="110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森林</w:t>
            </w:r>
          </w:p>
          <w:p w:rsidR="00CD6F5E" w:rsidRDefault="006365D7">
            <w:pPr>
              <w:ind w:left="132" w:right="11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水產養殖</w:t>
            </w:r>
          </w:p>
        </w:tc>
        <w:tc>
          <w:tcPr>
            <w:tcW w:w="11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0" w:type="dxa"/>
            </w:tcMar>
          </w:tcPr>
          <w:p w:rsidR="00CD6F5E" w:rsidRDefault="0053456B">
            <w:pPr>
              <w:ind w:left="132" w:right="110"/>
              <w:jc w:val="both"/>
              <w:rPr>
                <w:color w:val="FF26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2600"/>
                <w:sz w:val="20"/>
                <w:szCs w:val="20"/>
                <w:lang w:eastAsia="zh-TW"/>
              </w:rPr>
              <w:t>■</w:t>
            </w:r>
            <w:r w:rsidR="006365D7">
              <w:rPr>
                <w:rFonts w:ascii="標楷體" w:eastAsia="標楷體" w:hAnsi="標楷體" w:cs="標楷體"/>
                <w:color w:val="FF2600"/>
                <w:sz w:val="20"/>
                <w:szCs w:val="20"/>
                <w:lang w:val="zh-TW" w:eastAsia="zh-TW"/>
              </w:rPr>
              <w:t>企業管理與行銷</w:t>
            </w:r>
          </w:p>
          <w:p w:rsidR="00CD6F5E" w:rsidRDefault="006365D7">
            <w:pPr>
              <w:ind w:left="132" w:right="11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電機</w:t>
            </w:r>
          </w:p>
          <w:p w:rsidR="00CD6F5E" w:rsidRDefault="006365D7">
            <w:pPr>
              <w:ind w:left="132" w:right="11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資訊科學</w:t>
            </w:r>
          </w:p>
          <w:p w:rsidR="00CD6F5E" w:rsidRDefault="006365D7">
            <w:pPr>
              <w:widowControl/>
              <w:ind w:left="132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公衛</w:t>
            </w:r>
          </w:p>
          <w:p w:rsidR="00CD6F5E" w:rsidRDefault="006365D7">
            <w:pPr>
              <w:widowControl/>
              <w:ind w:left="13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環境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語言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西班牙語優先，次要為英語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需求時間</w:t>
            </w:r>
          </w:p>
        </w:tc>
        <w:tc>
          <w:tcPr>
            <w:tcW w:w="21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 w:rsidP="0053456B">
            <w:pPr>
              <w:pStyle w:val="a6"/>
              <w:numPr>
                <w:ilvl w:val="0"/>
                <w:numId w:val="24"/>
              </w:numPr>
              <w:jc w:val="center"/>
            </w:pPr>
            <w:r w:rsidRPr="0053456B">
              <w:rPr>
                <w:rFonts w:ascii="標楷體" w:eastAsia="標楷體" w:hAnsi="標楷體" w:cs="標楷體"/>
                <w:lang w:val="zh-TW"/>
              </w:rPr>
              <w:t>第一學期</w:t>
            </w:r>
            <w:r w:rsidRPr="00BF3C06">
              <w:rPr>
                <w:rFonts w:ascii="Times New Roman" w:hAnsi="Times New Roman" w:cs="Times New Roman" w:hint="default"/>
              </w:rPr>
              <w:t>(8</w:t>
            </w:r>
            <w:r w:rsidRPr="00BF3C06">
              <w:rPr>
                <w:rFonts w:ascii="Times New Roman" w:eastAsia="標楷體" w:hAnsi="Times New Roman" w:cs="Times New Roman" w:hint="default"/>
                <w:lang w:val="zh-TW"/>
              </w:rPr>
              <w:t>月至</w:t>
            </w:r>
            <w:r w:rsidRPr="00BF3C06">
              <w:rPr>
                <w:rFonts w:ascii="Times New Roman" w:hAnsi="Times New Roman" w:cs="Times New Roman" w:hint="default"/>
              </w:rPr>
              <w:t>1</w:t>
            </w:r>
            <w:r w:rsidRPr="00BF3C06">
              <w:rPr>
                <w:rFonts w:ascii="Times New Roman" w:eastAsia="標楷體" w:hAnsi="Times New Roman" w:cs="Times New Roman" w:hint="default"/>
                <w:lang w:val="zh-TW"/>
              </w:rPr>
              <w:t>月</w:t>
            </w:r>
            <w:r w:rsidRPr="00BF3C06">
              <w:rPr>
                <w:rFonts w:ascii="Times New Roman" w:hAnsi="Times New Roman" w:cs="Times New Roman" w:hint="default"/>
              </w:rPr>
              <w:t>)</w:t>
            </w:r>
          </w:p>
        </w:tc>
      </w:tr>
      <w:tr w:rsidR="00CD6F5E" w:rsidTr="00E133C4">
        <w:trPr>
          <w:trHeight w:val="2070"/>
          <w:jc w:val="center"/>
        </w:trPr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both"/>
            </w:pPr>
            <w:r>
              <w:rPr>
                <w:rFonts w:ascii="標楷體" w:eastAsia="標楷體" w:hAnsi="標楷體" w:cs="標楷體"/>
                <w:b/>
                <w:bCs/>
                <w:lang w:val="zh-TW" w:eastAsia="zh-TW"/>
              </w:rPr>
              <w:lastRenderedPageBreak/>
              <w:t>科系及經歷建議</w:t>
            </w:r>
          </w:p>
        </w:tc>
        <w:tc>
          <w:tcPr>
            <w:tcW w:w="383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both"/>
              <w:rPr>
                <w:b/>
                <w:bCs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lang w:val="zh-TW" w:eastAsia="zh-TW"/>
              </w:rPr>
              <w:t>科系</w:t>
            </w:r>
            <w:r>
              <w:rPr>
                <w:b/>
                <w:bCs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lang w:val="zh-TW" w:eastAsia="zh-TW"/>
              </w:rPr>
              <w:t>學程建議：</w:t>
            </w:r>
          </w:p>
          <w:p w:rsidR="00CD6F5E" w:rsidRPr="0040331C" w:rsidRDefault="006365D7">
            <w:pPr>
              <w:jc w:val="both"/>
              <w:rPr>
                <w:rFonts w:eastAsia="Times New Roman" w:hAnsi="Times New Roman" w:cs="Times New Roman"/>
                <w:lang w:eastAsia="zh-TW"/>
              </w:rPr>
            </w:pPr>
            <w:r w:rsidRPr="0040331C">
              <w:rPr>
                <w:rFonts w:ascii="標楷體" w:eastAsia="Times New Roman" w:hAnsi="標楷體" w:cs="標楷體" w:hint="eastAsia"/>
                <w:bCs/>
                <w:lang w:val="zh-TW" w:eastAsia="zh-TW"/>
              </w:rPr>
              <w:t>農業經濟系</w:t>
            </w:r>
            <w:r w:rsidRPr="0040331C">
              <w:rPr>
                <w:rFonts w:ascii="標楷體" w:eastAsia="標楷體" w:hAnsi="標楷體" w:cs="標楷體"/>
                <w:lang w:val="zh-TW" w:eastAsia="zh-TW"/>
              </w:rPr>
              <w:t>、行銷學系</w:t>
            </w:r>
          </w:p>
          <w:p w:rsidR="00CD6F5E" w:rsidRDefault="006365D7">
            <w:pPr>
              <w:jc w:val="both"/>
              <w:rPr>
                <w:b/>
                <w:bCs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lang w:val="zh-TW" w:eastAsia="zh-TW"/>
              </w:rPr>
              <w:t>修畢課程</w:t>
            </w:r>
            <w:r>
              <w:rPr>
                <w:b/>
                <w:bCs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lang w:val="zh-TW" w:eastAsia="zh-TW"/>
              </w:rPr>
              <w:t>經歷建議：</w:t>
            </w:r>
          </w:p>
          <w:p w:rsidR="00CD6F5E" w:rsidRDefault="006365D7">
            <w:pPr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修畢農業概論、農產運銷、產業經濟學，具問卷調查經驗為佳，實習過程需頻繁外出與當地人接觸及進行問卷調查作業。</w:t>
            </w:r>
          </w:p>
        </w:tc>
      </w:tr>
      <w:tr w:rsidR="00CD6F5E" w:rsidTr="00E133C4">
        <w:trPr>
          <w:trHeight w:val="850"/>
          <w:jc w:val="center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實習主題</w:t>
            </w:r>
          </w:p>
        </w:tc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實習項目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該項目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佔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整體權重比例</w:t>
            </w:r>
          </w:p>
        </w:tc>
        <w:tc>
          <w:tcPr>
            <w:tcW w:w="18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實習進度執行表</w:t>
            </w:r>
            <w:r>
              <w:t>/</w:t>
            </w:r>
            <w:r>
              <w:rPr>
                <w:rFonts w:ascii="標楷體" w:eastAsia="標楷體" w:hAnsi="標楷體" w:cs="標楷體"/>
                <w:lang w:val="zh-TW" w:eastAsia="zh-TW"/>
              </w:rPr>
              <w:t>月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lang w:val="zh-TW" w:eastAsia="zh-TW"/>
              </w:rPr>
              <w:t>權重比例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第一月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第二月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第三月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第四月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第五月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  <w:lang w:val="zh-TW" w:eastAsia="zh-TW"/>
              </w:rPr>
              <w:t>第六月</w:t>
            </w:r>
          </w:p>
        </w:tc>
      </w:tr>
      <w:tr w:rsidR="00CD6F5E" w:rsidTr="00E133C4">
        <w:trPr>
          <w:trHeight w:val="1030"/>
          <w:jc w:val="center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2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農產品產銷結構調查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4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宏國蔬果產業資訊及次級資料蒐集與整理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137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6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拜訪產業中生產者、中間商、通路等利害關係人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20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7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消費者市場調查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9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農民組織輔導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11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蒐集整理農民組織登記規定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171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13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辦理農民組織訓練課程（包含組織運作、財務管理、運銷等）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20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171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14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依據農民組織運作成效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評量表訪視</w:t>
            </w:r>
            <w:proofErr w:type="gramEnd"/>
            <w:r>
              <w:rPr>
                <w:rFonts w:ascii="標楷體" w:eastAsia="標楷體" w:hAnsi="標楷體" w:cs="標楷體"/>
                <w:lang w:val="zh-TW"/>
              </w:rPr>
              <w:t>各組織並整理相關資料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16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計畫行政與計畫管理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18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國合會計畫循環架構介紹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20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計畫執行及評估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103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22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與駐在國政府溝通協調計畫執行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690"/>
          <w:jc w:val="center"/>
        </w:trPr>
        <w:tc>
          <w:tcPr>
            <w:tcW w:w="1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F5E" w:rsidRDefault="00CD6F5E"/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pStyle w:val="a6"/>
              <w:numPr>
                <w:ilvl w:val="0"/>
                <w:numId w:val="23"/>
              </w:numPr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駐外技術團相關行政庶務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30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45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60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F5E" w:rsidRDefault="006365D7">
            <w:pPr>
              <w:jc w:val="center"/>
            </w:pPr>
            <w:r>
              <w:t>100</w:t>
            </w:r>
          </w:p>
        </w:tc>
      </w:tr>
      <w:tr w:rsidR="00CD6F5E" w:rsidTr="00E133C4">
        <w:trPr>
          <w:trHeight w:val="1030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F5E" w:rsidRDefault="006365D7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駐在國對於實習期間所蒐集資訊後續研究利用是否有限制</w:t>
            </w:r>
          </w:p>
          <w:p w:rsidR="00CD6F5E" w:rsidRDefault="002F0B5E">
            <w:pPr>
              <w:ind w:left="480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val="zh-TW" w:eastAsia="zh-TW"/>
              </w:rPr>
              <w:t>■</w:t>
            </w:r>
            <w:r w:rsidR="006365D7">
              <w:rPr>
                <w:rFonts w:ascii="標楷體" w:eastAsia="標楷體" w:hAnsi="標楷體" w:cs="標楷體"/>
                <w:lang w:val="zh-TW" w:eastAsia="zh-TW"/>
              </w:rPr>
              <w:t>無限制</w:t>
            </w:r>
          </w:p>
          <w:p w:rsidR="00CD6F5E" w:rsidRDefault="006365D7">
            <w:pPr>
              <w:ind w:left="48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lang w:val="zh-TW" w:eastAsia="zh-TW"/>
              </w:rPr>
              <w:t>有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lang w:val="zh-TW" w:eastAsia="zh-TW"/>
              </w:rPr>
              <w:t>限制，限制內容為</w:t>
            </w:r>
            <w:r>
              <w:rPr>
                <w:lang w:eastAsia="zh-TW"/>
              </w:rPr>
              <w:t>______________________________________</w:t>
            </w:r>
          </w:p>
        </w:tc>
      </w:tr>
      <w:tr w:rsidR="00CD6F5E" w:rsidTr="00E133C4">
        <w:trPr>
          <w:trHeight w:val="1040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F5E" w:rsidRDefault="006365D7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大專青年海外實習生指導專家資訊</w:t>
            </w:r>
          </w:p>
          <w:p w:rsidR="00CD6F5E" w:rsidRDefault="006365D7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姓名：王國恩技師</w:t>
            </w:r>
            <w:r>
              <w:rPr>
                <w:lang w:eastAsia="zh-TW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lang w:val="zh-TW" w:eastAsia="zh-TW"/>
              </w:rPr>
              <w:t>專長：農業經濟</w:t>
            </w:r>
          </w:p>
          <w:p w:rsidR="00CD6F5E" w:rsidRDefault="006365D7">
            <w:pPr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val="zh-TW" w:eastAsia="zh-TW"/>
              </w:rPr>
              <w:t>負責計畫：強化農民組織產銷能力計畫</w:t>
            </w:r>
            <w:r>
              <w:rPr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lang w:val="zh-TW" w:eastAsia="zh-TW"/>
              </w:rPr>
              <w:t>電郵信箱：</w:t>
            </w:r>
            <w:hyperlink r:id="rId7" w:history="1">
              <w:r>
                <w:rPr>
                  <w:rStyle w:val="Hyperlink0"/>
                  <w:lang w:eastAsia="zh-TW"/>
                </w:rPr>
                <w:t>k.e.wang@icdf.org.tw</w:t>
              </w:r>
            </w:hyperlink>
          </w:p>
        </w:tc>
      </w:tr>
      <w:tr w:rsidR="00CD6F5E" w:rsidTr="00E133C4">
        <w:trPr>
          <w:trHeight w:val="1746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F5E" w:rsidRDefault="006365D7">
            <w:pPr>
              <w:rPr>
                <w:lang w:eastAsia="zh-TW"/>
              </w:rPr>
            </w:pPr>
            <w:r>
              <w:rPr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lang w:val="zh-TW" w:eastAsia="zh-TW"/>
              </w:rPr>
              <w:t>倘欄位不足填寫所規劃主題或實習項目，請自行增加欄位</w:t>
            </w:r>
          </w:p>
          <w:p w:rsidR="00CD6F5E" w:rsidRDefault="006365D7">
            <w:pPr>
              <w:rPr>
                <w:lang w:eastAsia="zh-TW"/>
              </w:rPr>
            </w:pPr>
            <w:r>
              <w:rPr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lang w:val="zh-TW" w:eastAsia="zh-TW"/>
              </w:rPr>
              <w:t>每名大專青年海外實習生人力需求皆須填寫本表，不得共用。</w:t>
            </w:r>
          </w:p>
          <w:p w:rsidR="00CD6F5E" w:rsidRDefault="006365D7">
            <w:pPr>
              <w:rPr>
                <w:lang w:eastAsia="zh-TW"/>
              </w:rPr>
            </w:pPr>
            <w:r>
              <w:rPr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lang w:val="zh-TW" w:eastAsia="zh-TW"/>
              </w:rPr>
              <w:t>填寫時請刪除斜體字部分。</w:t>
            </w:r>
          </w:p>
          <w:p w:rsidR="00CD6F5E" w:rsidRDefault="006365D7">
            <w:pPr>
              <w:rPr>
                <w:lang w:eastAsia="zh-TW"/>
              </w:rPr>
            </w:pPr>
            <w:r>
              <w:rPr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lang w:val="zh-TW" w:eastAsia="zh-TW"/>
              </w:rPr>
              <w:t>請於實習項目中安排可供實習生接觸之計畫管理與行政項目，以利實習生了解計畫循環架構下計畫界定、評估與執行等各階段作業注意事項。</w:t>
            </w:r>
          </w:p>
        </w:tc>
      </w:tr>
    </w:tbl>
    <w:p w:rsidR="00CD6F5E" w:rsidRDefault="006365D7" w:rsidP="00E133C4">
      <w:pPr>
        <w:jc w:val="center"/>
        <w:rPr>
          <w:lang w:eastAsia="zh-TW"/>
        </w:rPr>
      </w:pPr>
      <w:r>
        <w:rPr>
          <w:b/>
          <w:bCs/>
          <w:sz w:val="32"/>
          <w:szCs w:val="32"/>
          <w:lang w:eastAsia="zh-TW"/>
        </w:rPr>
        <w:br/>
      </w:r>
    </w:p>
    <w:sectPr w:rsidR="00CD6F5E">
      <w:head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D2" w:rsidRDefault="002179D2">
      <w:r>
        <w:separator/>
      </w:r>
    </w:p>
  </w:endnote>
  <w:endnote w:type="continuationSeparator" w:id="0">
    <w:p w:rsidR="002179D2" w:rsidRDefault="0021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D2" w:rsidRDefault="002179D2">
      <w:r>
        <w:separator/>
      </w:r>
    </w:p>
  </w:footnote>
  <w:footnote w:type="continuationSeparator" w:id="0">
    <w:p w:rsidR="002179D2" w:rsidRDefault="0021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5E" w:rsidRDefault="006365D7">
    <w:pPr>
      <w:pStyle w:val="a4"/>
      <w:tabs>
        <w:tab w:val="clear" w:pos="8306"/>
        <w:tab w:val="righ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A5F"/>
    <w:multiLevelType w:val="multilevel"/>
    <w:tmpl w:val="05E0BB8A"/>
    <w:styleLink w:val="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" w15:restartNumberingAfterBreak="0">
    <w:nsid w:val="0F805113"/>
    <w:multiLevelType w:val="multilevel"/>
    <w:tmpl w:val="FBC69BA0"/>
    <w:styleLink w:val="7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2" w15:restartNumberingAfterBreak="0">
    <w:nsid w:val="11ED5508"/>
    <w:multiLevelType w:val="multilevel"/>
    <w:tmpl w:val="C5CCDE8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3" w15:restartNumberingAfterBreak="0">
    <w:nsid w:val="1B204AB6"/>
    <w:multiLevelType w:val="multilevel"/>
    <w:tmpl w:val="C602DF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4" w15:restartNumberingAfterBreak="0">
    <w:nsid w:val="1DE10796"/>
    <w:multiLevelType w:val="multilevel"/>
    <w:tmpl w:val="721E50E4"/>
    <w:styleLink w:val="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5" w15:restartNumberingAfterBreak="0">
    <w:nsid w:val="1EAF55CB"/>
    <w:multiLevelType w:val="multilevel"/>
    <w:tmpl w:val="2C587D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6" w15:restartNumberingAfterBreak="0">
    <w:nsid w:val="1ECC380E"/>
    <w:multiLevelType w:val="multilevel"/>
    <w:tmpl w:val="522008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7" w15:restartNumberingAfterBreak="0">
    <w:nsid w:val="21811069"/>
    <w:multiLevelType w:val="multilevel"/>
    <w:tmpl w:val="62EA39D8"/>
    <w:styleLink w:val="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8" w15:restartNumberingAfterBreak="0">
    <w:nsid w:val="24F464F4"/>
    <w:multiLevelType w:val="multilevel"/>
    <w:tmpl w:val="5BBEEF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9" w15:restartNumberingAfterBreak="0">
    <w:nsid w:val="250B5AAC"/>
    <w:multiLevelType w:val="multilevel"/>
    <w:tmpl w:val="6C7A167E"/>
    <w:styleLink w:val="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0" w15:restartNumberingAfterBreak="0">
    <w:nsid w:val="2E645D37"/>
    <w:multiLevelType w:val="multilevel"/>
    <w:tmpl w:val="C2027728"/>
    <w:styleLink w:val="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1" w15:restartNumberingAfterBreak="0">
    <w:nsid w:val="2E8973E2"/>
    <w:multiLevelType w:val="multilevel"/>
    <w:tmpl w:val="FD58C0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2" w15:restartNumberingAfterBreak="0">
    <w:nsid w:val="311F2152"/>
    <w:multiLevelType w:val="multilevel"/>
    <w:tmpl w:val="E8EA1D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3" w15:restartNumberingAfterBreak="0">
    <w:nsid w:val="351B7A43"/>
    <w:multiLevelType w:val="multilevel"/>
    <w:tmpl w:val="7A20C222"/>
    <w:styleLink w:val="5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4" w15:restartNumberingAfterBreak="0">
    <w:nsid w:val="3EC01EFD"/>
    <w:multiLevelType w:val="multilevel"/>
    <w:tmpl w:val="F424CC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5" w15:restartNumberingAfterBreak="0">
    <w:nsid w:val="40EF4C6E"/>
    <w:multiLevelType w:val="multilevel"/>
    <w:tmpl w:val="CDE206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6" w15:restartNumberingAfterBreak="0">
    <w:nsid w:val="47C816B2"/>
    <w:multiLevelType w:val="multilevel"/>
    <w:tmpl w:val="D5024E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7" w15:restartNumberingAfterBreak="0">
    <w:nsid w:val="4AE85FCB"/>
    <w:multiLevelType w:val="multilevel"/>
    <w:tmpl w:val="7D1298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8" w15:restartNumberingAfterBreak="0">
    <w:nsid w:val="517126E5"/>
    <w:multiLevelType w:val="multilevel"/>
    <w:tmpl w:val="BB8A269A"/>
    <w:styleLink w:val="4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9" w15:restartNumberingAfterBreak="0">
    <w:nsid w:val="53425F50"/>
    <w:multiLevelType w:val="multilevel"/>
    <w:tmpl w:val="997239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20" w15:restartNumberingAfterBreak="0">
    <w:nsid w:val="55F552E2"/>
    <w:multiLevelType w:val="multilevel"/>
    <w:tmpl w:val="E95AC8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21" w15:restartNumberingAfterBreak="0">
    <w:nsid w:val="583A7186"/>
    <w:multiLevelType w:val="hybridMultilevel"/>
    <w:tmpl w:val="97FE8B6A"/>
    <w:lvl w:ilvl="0" w:tplc="48D21A3A"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06654E"/>
    <w:multiLevelType w:val="multilevel"/>
    <w:tmpl w:val="4F1A2C12"/>
    <w:styleLink w:val="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23" w15:restartNumberingAfterBreak="0">
    <w:nsid w:val="6BC119C0"/>
    <w:multiLevelType w:val="multilevel"/>
    <w:tmpl w:val="1F021948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0"/>
  </w:num>
  <w:num w:numId="10">
    <w:abstractNumId w:val="5"/>
  </w:num>
  <w:num w:numId="11">
    <w:abstractNumId w:val="12"/>
  </w:num>
  <w:num w:numId="12">
    <w:abstractNumId w:val="16"/>
  </w:num>
  <w:num w:numId="13">
    <w:abstractNumId w:val="18"/>
  </w:num>
  <w:num w:numId="14">
    <w:abstractNumId w:val="7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20"/>
  </w:num>
  <w:num w:numId="20">
    <w:abstractNumId w:val="2"/>
  </w:num>
  <w:num w:numId="21">
    <w:abstractNumId w:val="15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5E"/>
    <w:rsid w:val="00212E14"/>
    <w:rsid w:val="002179D2"/>
    <w:rsid w:val="002F0B5E"/>
    <w:rsid w:val="0040331C"/>
    <w:rsid w:val="0053456B"/>
    <w:rsid w:val="006365D7"/>
    <w:rsid w:val="00BF3C06"/>
    <w:rsid w:val="00CD6F5E"/>
    <w:rsid w:val="00D13C55"/>
    <w:rsid w:val="00E133C4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74D11"/>
  <w15:docId w15:val="{8DEDDC00-09CC-4B18-8CDF-41B5D10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hAns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hAnsi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2"/>
      </w:numPr>
    </w:pPr>
  </w:style>
  <w:style w:type="numbering" w:customStyle="1" w:styleId="2">
    <w:name w:val="已輸入樣式 2"/>
    <w:pPr>
      <w:numPr>
        <w:numId w:val="7"/>
      </w:numPr>
    </w:pPr>
  </w:style>
  <w:style w:type="numbering" w:customStyle="1" w:styleId="20">
    <w:name w:val="已輸入樣式 2.0"/>
    <w:pPr>
      <w:numPr>
        <w:numId w:val="6"/>
      </w:numPr>
    </w:pPr>
  </w:style>
  <w:style w:type="numbering" w:customStyle="1" w:styleId="3">
    <w:name w:val="已輸入樣式 3"/>
    <w:pPr>
      <w:numPr>
        <w:numId w:val="9"/>
      </w:numPr>
    </w:pPr>
  </w:style>
  <w:style w:type="numbering" w:customStyle="1" w:styleId="4">
    <w:name w:val="已輸入樣式 4"/>
    <w:pPr>
      <w:numPr>
        <w:numId w:val="14"/>
      </w:numPr>
    </w:pPr>
  </w:style>
  <w:style w:type="numbering" w:customStyle="1" w:styleId="40">
    <w:name w:val="已輸入樣式 4.0"/>
    <w:pPr>
      <w:numPr>
        <w:numId w:val="13"/>
      </w:numPr>
    </w:pPr>
  </w:style>
  <w:style w:type="numbering" w:customStyle="1" w:styleId="5">
    <w:name w:val="已輸入樣式 5"/>
    <w:pPr>
      <w:numPr>
        <w:numId w:val="16"/>
      </w:numPr>
    </w:pPr>
  </w:style>
  <w:style w:type="numbering" w:customStyle="1" w:styleId="6">
    <w:name w:val="已輸入樣式 6"/>
    <w:pPr>
      <w:numPr>
        <w:numId w:val="18"/>
      </w:numPr>
    </w:pPr>
  </w:style>
  <w:style w:type="numbering" w:customStyle="1" w:styleId="7">
    <w:name w:val="已輸入樣式 7"/>
    <w:pPr>
      <w:numPr>
        <w:numId w:val="23"/>
      </w:numPr>
    </w:pPr>
  </w:style>
  <w:style w:type="numbering" w:customStyle="1" w:styleId="70">
    <w:name w:val="已輸入樣式 7.0"/>
    <w:pPr>
      <w:numPr>
        <w:numId w:val="22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7">
    <w:name w:val="footer"/>
    <w:basedOn w:val="a"/>
    <w:link w:val="a8"/>
    <w:uiPriority w:val="99"/>
    <w:unhideWhenUsed/>
    <w:rsid w:val="00E1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3C4"/>
    <w:rPr>
      <w:rFonts w:hAnsi="Arial Unicode MS" w:cs="Arial Unicode MS"/>
      <w:color w:val="000000"/>
      <w:kern w:val="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e.wang@ic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許凱棻</cp:lastModifiedBy>
  <cp:revision>8</cp:revision>
  <dcterms:created xsi:type="dcterms:W3CDTF">2020-12-28T09:16:00Z</dcterms:created>
  <dcterms:modified xsi:type="dcterms:W3CDTF">2020-12-28T09:36:00Z</dcterms:modified>
</cp:coreProperties>
</file>